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F6" w:rsidRDefault="00007167" w:rsidP="007051F6">
      <w:pPr>
        <w:shd w:val="clear" w:color="auto" w:fill="FFFFFF"/>
        <w:spacing w:after="0" w:line="240" w:lineRule="auto"/>
        <w:jc w:val="center"/>
        <w:outlineLvl w:val="0"/>
        <w:rPr>
          <w:rFonts w:ascii="OpenSansLight" w:eastAsia="Times New Roman" w:hAnsi="OpenSansLight" w:cs="Times New Roman"/>
          <w:color w:val="212529"/>
          <w:kern w:val="36"/>
          <w:sz w:val="36"/>
          <w:szCs w:val="36"/>
          <w:lang w:eastAsia="ru-RU"/>
        </w:rPr>
      </w:pPr>
      <w:r>
        <w:rPr>
          <w:rFonts w:ascii="OpenSansLight" w:eastAsia="Times New Roman" w:hAnsi="OpenSansLight" w:cs="Times New Roman"/>
          <w:color w:val="212529"/>
          <w:kern w:val="36"/>
          <w:sz w:val="36"/>
          <w:szCs w:val="36"/>
          <w:lang w:eastAsia="ru-RU"/>
        </w:rPr>
        <w:t>П</w:t>
      </w:r>
      <w:r w:rsidR="007051F6" w:rsidRPr="007051F6">
        <w:rPr>
          <w:rFonts w:ascii="OpenSansLight" w:eastAsia="Times New Roman" w:hAnsi="OpenSansLight" w:cs="Times New Roman"/>
          <w:color w:val="212529"/>
          <w:kern w:val="36"/>
          <w:sz w:val="36"/>
          <w:szCs w:val="36"/>
          <w:lang w:eastAsia="ru-RU"/>
        </w:rPr>
        <w:t xml:space="preserve">одробнее о </w:t>
      </w:r>
      <w:proofErr w:type="spellStart"/>
      <w:r w:rsidR="007051F6" w:rsidRPr="007051F6">
        <w:rPr>
          <w:rFonts w:ascii="OpenSansLight" w:eastAsia="Times New Roman" w:hAnsi="OpenSansLight" w:cs="Times New Roman"/>
          <w:color w:val="212529"/>
          <w:kern w:val="36"/>
          <w:sz w:val="36"/>
          <w:szCs w:val="36"/>
          <w:lang w:eastAsia="ru-RU"/>
        </w:rPr>
        <w:t>TechnoLine</w:t>
      </w:r>
      <w:proofErr w:type="spellEnd"/>
    </w:p>
    <w:p w:rsidR="00007167" w:rsidRDefault="00007167" w:rsidP="007051F6">
      <w:pPr>
        <w:shd w:val="clear" w:color="auto" w:fill="FFFFFF"/>
        <w:spacing w:after="0" w:line="240" w:lineRule="auto"/>
        <w:jc w:val="center"/>
        <w:outlineLvl w:val="0"/>
        <w:rPr>
          <w:rFonts w:ascii="OpenSansLight" w:eastAsia="Times New Roman" w:hAnsi="OpenSansLight" w:cs="Times New Roman"/>
          <w:color w:val="212529"/>
          <w:kern w:val="36"/>
          <w:sz w:val="36"/>
          <w:szCs w:val="36"/>
          <w:lang w:eastAsia="ru-RU"/>
        </w:rPr>
      </w:pPr>
    </w:p>
    <w:p w:rsidR="00007167" w:rsidRDefault="00007167" w:rsidP="00007167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OpenSansRegular" w:hAnsi="OpenSansRegular"/>
          <w:color w:val="E4001A"/>
          <w:spacing w:val="8"/>
          <w:sz w:val="27"/>
          <w:szCs w:val="27"/>
        </w:rPr>
      </w:pPr>
      <w:r>
        <w:rPr>
          <w:rFonts w:ascii="OpenSansRegular" w:hAnsi="OpenSansRegular"/>
          <w:color w:val="E4001A"/>
          <w:spacing w:val="8"/>
          <w:sz w:val="27"/>
          <w:szCs w:val="27"/>
        </w:rPr>
        <w:t xml:space="preserve">На что обращать внимание при заказе радиатора в цвете </w:t>
      </w:r>
      <w:proofErr w:type="spellStart"/>
      <w:r>
        <w:rPr>
          <w:rFonts w:ascii="OpenSansRegular" w:hAnsi="OpenSansRegular"/>
          <w:color w:val="E4001A"/>
          <w:spacing w:val="8"/>
          <w:sz w:val="27"/>
          <w:szCs w:val="27"/>
        </w:rPr>
        <w:t>Technoline</w:t>
      </w:r>
      <w:proofErr w:type="spellEnd"/>
      <w:r>
        <w:rPr>
          <w:rFonts w:ascii="OpenSansRegular" w:hAnsi="OpenSansRegular"/>
          <w:color w:val="E4001A"/>
          <w:spacing w:val="8"/>
          <w:sz w:val="27"/>
          <w:szCs w:val="27"/>
        </w:rPr>
        <w:t>? </w:t>
      </w:r>
    </w:p>
    <w:p w:rsidR="00007167" w:rsidRDefault="00007167" w:rsidP="00007167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OpenSansRegular" w:hAnsi="OpenSansRegular"/>
          <w:color w:val="212529"/>
          <w:spacing w:val="8"/>
          <w:sz w:val="21"/>
          <w:szCs w:val="21"/>
        </w:rPr>
      </w:pPr>
    </w:p>
    <w:p w:rsidR="00007167" w:rsidRDefault="00007167" w:rsidP="0000716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OpenSansRegular" w:hAnsi="OpenSansRegular"/>
          <w:color w:val="212529"/>
          <w:spacing w:val="8"/>
        </w:rPr>
      </w:pPr>
      <w:proofErr w:type="spellStart"/>
      <w:r w:rsidRPr="00007167">
        <w:rPr>
          <w:rStyle w:val="a4"/>
          <w:rFonts w:ascii="OpenSansRegular" w:hAnsi="OpenSansRegular"/>
          <w:color w:val="212529"/>
          <w:spacing w:val="8"/>
        </w:rPr>
        <w:t>Technoline</w:t>
      </w:r>
      <w:proofErr w:type="spellEnd"/>
      <w:r w:rsidRPr="00007167">
        <w:rPr>
          <w:rStyle w:val="a4"/>
          <w:rFonts w:ascii="OpenSansRegular" w:hAnsi="OpenSansRegular"/>
          <w:color w:val="212529"/>
          <w:spacing w:val="8"/>
        </w:rPr>
        <w:t xml:space="preserve"> не подходит для помещений с повышенной влажностью.</w:t>
      </w:r>
      <w:r w:rsidRPr="00007167">
        <w:rPr>
          <w:rFonts w:ascii="OpenSansRegular" w:hAnsi="OpenSansRegular"/>
          <w:color w:val="212529"/>
          <w:spacing w:val="8"/>
        </w:rPr>
        <w:t> </w:t>
      </w:r>
    </w:p>
    <w:p w:rsidR="00007167" w:rsidRDefault="00007167" w:rsidP="0000716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OpenSansRegular" w:hAnsi="OpenSansRegular"/>
          <w:color w:val="212529"/>
          <w:spacing w:val="8"/>
        </w:rPr>
      </w:pPr>
      <w:r w:rsidRPr="00007167">
        <w:rPr>
          <w:rFonts w:ascii="OpenSansRegular" w:hAnsi="OpenSansRegular"/>
          <w:color w:val="212529"/>
          <w:spacing w:val="8"/>
        </w:rPr>
        <w:t xml:space="preserve">Радиатор, не защищенный дополнительным слоем </w:t>
      </w:r>
      <w:proofErr w:type="gramStart"/>
      <w:r w:rsidRPr="00007167">
        <w:rPr>
          <w:rFonts w:ascii="OpenSansRegular" w:hAnsi="OpenSansRegular"/>
          <w:color w:val="212529"/>
          <w:spacing w:val="8"/>
        </w:rPr>
        <w:t>грунтовки,  не</w:t>
      </w:r>
      <w:proofErr w:type="gramEnd"/>
      <w:r w:rsidRPr="00007167">
        <w:rPr>
          <w:rFonts w:ascii="OpenSansRegular" w:hAnsi="OpenSansRegular"/>
          <w:color w:val="212529"/>
          <w:spacing w:val="8"/>
        </w:rPr>
        <w:t xml:space="preserve"> стоит устанавливать во влажные помещения (бассейны, сауны, предбанники, автомойки и </w:t>
      </w:r>
      <w:proofErr w:type="spellStart"/>
      <w:r w:rsidRPr="00007167">
        <w:rPr>
          <w:rFonts w:ascii="OpenSansRegular" w:hAnsi="OpenSansRegular"/>
          <w:color w:val="212529"/>
          <w:spacing w:val="8"/>
        </w:rPr>
        <w:t>тп</w:t>
      </w:r>
      <w:proofErr w:type="spellEnd"/>
      <w:r w:rsidRPr="00007167">
        <w:rPr>
          <w:rFonts w:ascii="OpenSansRegular" w:hAnsi="OpenSansRegular"/>
          <w:color w:val="212529"/>
          <w:spacing w:val="8"/>
        </w:rPr>
        <w:t>).  Лак имеет пористую структуру, через которую может проходить влага и добавлять не нужный «оттенок коррозии» к цвету стального радиатора.</w:t>
      </w:r>
    </w:p>
    <w:p w:rsidR="00007167" w:rsidRPr="00007167" w:rsidRDefault="00007167" w:rsidP="0000716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OpenSansRegular" w:hAnsi="OpenSansRegular"/>
          <w:color w:val="212529"/>
          <w:spacing w:val="8"/>
        </w:rPr>
      </w:pPr>
    </w:p>
    <w:p w:rsidR="00007167" w:rsidRDefault="00007167" w:rsidP="0000716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OpenSansRegular" w:hAnsi="OpenSansRegular"/>
          <w:color w:val="212529"/>
          <w:spacing w:val="8"/>
        </w:rPr>
      </w:pPr>
      <w:r w:rsidRPr="00007167">
        <w:rPr>
          <w:rStyle w:val="a4"/>
          <w:rFonts w:ascii="OpenSansRegular" w:hAnsi="OpenSansRegular"/>
          <w:color w:val="212529"/>
          <w:spacing w:val="8"/>
        </w:rPr>
        <w:t>Каждый радиатор индивидуален.</w:t>
      </w:r>
      <w:r w:rsidRPr="00007167">
        <w:rPr>
          <w:rFonts w:ascii="OpenSansRegular" w:hAnsi="OpenSansRegular"/>
          <w:color w:val="212529"/>
          <w:spacing w:val="8"/>
        </w:rPr>
        <w:t> </w:t>
      </w:r>
    </w:p>
    <w:p w:rsidR="00007167" w:rsidRPr="00007167" w:rsidRDefault="00007167" w:rsidP="0000716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OpenSansRegular" w:hAnsi="OpenSansRegular"/>
          <w:color w:val="212529"/>
          <w:spacing w:val="8"/>
        </w:rPr>
      </w:pPr>
      <w:r w:rsidRPr="00007167">
        <w:rPr>
          <w:rFonts w:ascii="OpenSansRegular" w:hAnsi="OpenSansRegular"/>
          <w:color w:val="212529"/>
          <w:spacing w:val="8"/>
        </w:rPr>
        <w:t xml:space="preserve">Радиаторы </w:t>
      </w:r>
      <w:proofErr w:type="spellStart"/>
      <w:r w:rsidRPr="00007167">
        <w:rPr>
          <w:rFonts w:ascii="OpenSansRegular" w:hAnsi="OpenSansRegular"/>
          <w:color w:val="212529"/>
          <w:spacing w:val="8"/>
        </w:rPr>
        <w:t>Charleston</w:t>
      </w:r>
      <w:proofErr w:type="spellEnd"/>
      <w:r w:rsidRPr="00007167">
        <w:rPr>
          <w:rFonts w:ascii="OpenSansRegular" w:hAnsi="OpenSansRegular"/>
          <w:color w:val="212529"/>
          <w:spacing w:val="8"/>
        </w:rPr>
        <w:t xml:space="preserve"> в цвете </w:t>
      </w:r>
      <w:proofErr w:type="spellStart"/>
      <w:r w:rsidRPr="00007167">
        <w:rPr>
          <w:rFonts w:ascii="OpenSansRegular" w:hAnsi="OpenSansRegular"/>
          <w:color w:val="212529"/>
          <w:spacing w:val="8"/>
        </w:rPr>
        <w:t>Technoline</w:t>
      </w:r>
      <w:proofErr w:type="spellEnd"/>
      <w:r w:rsidRPr="00007167">
        <w:rPr>
          <w:rFonts w:ascii="OpenSansRegular" w:hAnsi="OpenSansRegular"/>
          <w:color w:val="212529"/>
          <w:spacing w:val="8"/>
        </w:rPr>
        <w:t>, одного или разных типоразмеров, и даже заказанные одной партией, могут отличаться между собой по внешнему виду, что не является дефектом, а вызвано способом производства радиаторов.</w:t>
      </w:r>
    </w:p>
    <w:p w:rsidR="00007167" w:rsidRPr="007051F6" w:rsidRDefault="00007167" w:rsidP="007051F6">
      <w:pPr>
        <w:shd w:val="clear" w:color="auto" w:fill="FFFFFF"/>
        <w:spacing w:after="0" w:line="240" w:lineRule="auto"/>
        <w:jc w:val="center"/>
        <w:outlineLvl w:val="0"/>
        <w:rPr>
          <w:rFonts w:ascii="OpenSansLight" w:eastAsia="Times New Roman" w:hAnsi="OpenSansLight" w:cs="Times New Roman"/>
          <w:color w:val="212529"/>
          <w:kern w:val="36"/>
          <w:sz w:val="36"/>
          <w:szCs w:val="36"/>
          <w:lang w:eastAsia="ru-RU"/>
        </w:rPr>
      </w:pPr>
    </w:p>
    <w:p w:rsidR="007051F6" w:rsidRPr="007051F6" w:rsidRDefault="007051F6" w:rsidP="007051F6">
      <w:pPr>
        <w:shd w:val="clear" w:color="auto" w:fill="FFFFFF"/>
        <w:spacing w:after="0" w:line="240" w:lineRule="auto"/>
        <w:jc w:val="center"/>
        <w:outlineLvl w:val="0"/>
        <w:rPr>
          <w:rFonts w:ascii="OpenSansLight" w:eastAsia="Times New Roman" w:hAnsi="OpenSansLight" w:cs="Times New Roman"/>
          <w:color w:val="212529"/>
          <w:kern w:val="36"/>
          <w:sz w:val="41"/>
          <w:szCs w:val="41"/>
          <w:lang w:eastAsia="ru-RU"/>
        </w:rPr>
      </w:pPr>
    </w:p>
    <w:p w:rsidR="007051F6" w:rsidRPr="007051F6" w:rsidRDefault="007051F6" w:rsidP="007051F6">
      <w:pPr>
        <w:shd w:val="clear" w:color="auto" w:fill="FFFFFF"/>
        <w:spacing w:after="0" w:line="330" w:lineRule="atLeast"/>
        <w:jc w:val="center"/>
        <w:rPr>
          <w:rFonts w:ascii="OpenSansRegular" w:eastAsia="Times New Roman" w:hAnsi="OpenSansRegular" w:cs="Times New Roman"/>
          <w:color w:val="212529"/>
          <w:spacing w:val="8"/>
          <w:sz w:val="21"/>
          <w:szCs w:val="21"/>
          <w:lang w:eastAsia="ru-RU"/>
        </w:rPr>
      </w:pPr>
      <w:r w:rsidRPr="007051F6">
        <w:rPr>
          <w:rFonts w:ascii="OpenSansRegular" w:eastAsia="Times New Roman" w:hAnsi="OpenSansRegular" w:cs="Times New Roman"/>
          <w:color w:val="E4001A"/>
          <w:spacing w:val="8"/>
          <w:sz w:val="27"/>
          <w:szCs w:val="27"/>
          <w:lang w:eastAsia="ru-RU"/>
        </w:rPr>
        <w:t>Важно! Подобные видимые детали производства не являются браком и не могут являться предметом жалоб по гарантии.</w:t>
      </w:r>
    </w:p>
    <w:p w:rsidR="007051F6" w:rsidRPr="007051F6" w:rsidRDefault="00007167" w:rsidP="007051F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212529"/>
          <w:lang w:eastAsia="ru-RU"/>
        </w:rPr>
      </w:pPr>
      <w:r>
        <w:rPr>
          <w:rFonts w:ascii="OpenSansRegular" w:eastAsia="Times New Roman" w:hAnsi="OpenSansRegular" w:cs="Times New Roman"/>
          <w:color w:val="212529"/>
          <w:lang w:eastAsia="ru-RU"/>
        </w:rPr>
        <w:pict>
          <v:rect id="_x0000_i1025" style="width:0;height:0" o:hralign="center" o:hrstd="t" o:hr="t" fillcolor="#a0a0a0" stroked="f"/>
        </w:pict>
      </w:r>
    </w:p>
    <w:p w:rsidR="007051F6" w:rsidRDefault="007051F6" w:rsidP="007051F6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</w:pPr>
      <w:r w:rsidRPr="007051F6">
        <w:rPr>
          <w:rFonts w:ascii="OpenSansRegular" w:eastAsia="Times New Roman" w:hAnsi="OpenSansRegular" w:cs="Times New Roman"/>
          <w:b/>
          <w:bCs/>
          <w:color w:val="212529"/>
          <w:spacing w:val="8"/>
          <w:sz w:val="24"/>
          <w:szCs w:val="24"/>
          <w:lang w:eastAsia="ru-RU"/>
        </w:rPr>
        <w:t>2-6 колончатые радиаторы высотой ≥ 400мм</w:t>
      </w:r>
      <w:r w:rsidRPr="007051F6"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  <w:br/>
        <w:t> </w:t>
      </w:r>
      <w:r w:rsidRPr="007051F6"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  <w:br/>
        <w:t xml:space="preserve">Большинство радиаторов </w:t>
      </w:r>
      <w:proofErr w:type="spellStart"/>
      <w:r w:rsidRPr="007051F6"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  <w:t>Zehnder</w:t>
      </w:r>
      <w:proofErr w:type="spellEnd"/>
      <w:r w:rsidRPr="007051F6"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  <w:t xml:space="preserve"> </w:t>
      </w:r>
      <w:proofErr w:type="spellStart"/>
      <w:r w:rsidRPr="007051F6"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  <w:t>Charleston</w:t>
      </w:r>
      <w:proofErr w:type="spellEnd"/>
      <w:r w:rsidRPr="007051F6"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  <w:t xml:space="preserve"> полностью производятся с использованием новых технологий сварки и имеют однородный светлый тон натуральной стали</w:t>
      </w:r>
    </w:p>
    <w:p w:rsidR="007051F6" w:rsidRPr="007051F6" w:rsidRDefault="007051F6" w:rsidP="007051F6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</w:pPr>
    </w:p>
    <w:p w:rsidR="007051F6" w:rsidRPr="007051F6" w:rsidRDefault="007051F6" w:rsidP="007051F6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color w:val="212529"/>
          <w:spacing w:val="8"/>
          <w:sz w:val="21"/>
          <w:szCs w:val="21"/>
          <w:lang w:eastAsia="ru-RU"/>
        </w:rPr>
      </w:pPr>
      <w:r w:rsidRPr="007051F6">
        <w:rPr>
          <w:rFonts w:ascii="OpenSansRegular" w:eastAsia="Times New Roman" w:hAnsi="OpenSansRegular" w:cs="Times New Roman"/>
          <w:noProof/>
          <w:color w:val="212529"/>
          <w:spacing w:val="8"/>
          <w:sz w:val="21"/>
          <w:szCs w:val="21"/>
          <w:lang w:eastAsia="ru-RU"/>
        </w:rPr>
        <w:drawing>
          <wp:inline distT="0" distB="0" distL="0" distR="0" wp14:anchorId="4DEF1534" wp14:editId="535D643F">
            <wp:extent cx="6125247" cy="2636520"/>
            <wp:effectExtent l="0" t="0" r="8890" b="0"/>
            <wp:docPr id="12" name="Рисунок 12" descr="https://zehnder.su/files/images/Charleston/T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zehnder.su/files/images/Charleston/TL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55" cy="265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1F6" w:rsidRPr="007051F6" w:rsidRDefault="00007167" w:rsidP="007051F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212529"/>
          <w:lang w:eastAsia="ru-RU"/>
        </w:rPr>
      </w:pPr>
      <w:r>
        <w:rPr>
          <w:rFonts w:ascii="OpenSansRegular" w:eastAsia="Times New Roman" w:hAnsi="OpenSansRegular" w:cs="Times New Roman"/>
          <w:color w:val="212529"/>
          <w:lang w:eastAsia="ru-RU"/>
        </w:rPr>
        <w:pict>
          <v:rect id="_x0000_i1026" style="width:0;height:0" o:hralign="center" o:hrstd="t" o:hr="t" fillcolor="#a0a0a0" stroked="f"/>
        </w:pict>
      </w:r>
    </w:p>
    <w:p w:rsidR="007051F6" w:rsidRDefault="007051F6" w:rsidP="007051F6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b/>
          <w:bCs/>
          <w:color w:val="212529"/>
          <w:spacing w:val="8"/>
          <w:sz w:val="24"/>
          <w:szCs w:val="24"/>
          <w:lang w:eastAsia="ru-RU"/>
        </w:rPr>
      </w:pPr>
    </w:p>
    <w:p w:rsidR="007051F6" w:rsidRPr="007051F6" w:rsidRDefault="007051F6" w:rsidP="007051F6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</w:pPr>
      <w:r w:rsidRPr="007051F6">
        <w:rPr>
          <w:rFonts w:ascii="OpenSansRegular" w:eastAsia="Times New Roman" w:hAnsi="OpenSansRegular" w:cs="Times New Roman"/>
          <w:b/>
          <w:bCs/>
          <w:color w:val="212529"/>
          <w:spacing w:val="8"/>
          <w:sz w:val="24"/>
          <w:szCs w:val="24"/>
          <w:lang w:eastAsia="ru-RU"/>
        </w:rPr>
        <w:t>Все радиаторы высотой до 400 мм</w:t>
      </w:r>
    </w:p>
    <w:p w:rsidR="007051F6" w:rsidRDefault="007051F6" w:rsidP="007051F6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</w:pPr>
      <w:r w:rsidRPr="007051F6"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  <w:t>Из-за особенностей технологии, металл трубки вокруг сварных швов имеет ярко заметные затемнения</w:t>
      </w:r>
    </w:p>
    <w:p w:rsidR="007051F6" w:rsidRPr="007051F6" w:rsidRDefault="007051F6" w:rsidP="007051F6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</w:pPr>
    </w:p>
    <w:p w:rsidR="007051F6" w:rsidRPr="007051F6" w:rsidRDefault="007051F6" w:rsidP="007051F6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color w:val="212529"/>
          <w:spacing w:val="8"/>
          <w:sz w:val="21"/>
          <w:szCs w:val="21"/>
          <w:lang w:eastAsia="ru-RU"/>
        </w:rPr>
      </w:pPr>
      <w:r w:rsidRPr="007051F6">
        <w:rPr>
          <w:rFonts w:ascii="OpenSansRegular" w:eastAsia="Times New Roman" w:hAnsi="OpenSansRegular" w:cs="Times New Roman"/>
          <w:noProof/>
          <w:color w:val="212529"/>
          <w:spacing w:val="8"/>
          <w:sz w:val="21"/>
          <w:szCs w:val="21"/>
          <w:lang w:eastAsia="ru-RU"/>
        </w:rPr>
        <w:lastRenderedPageBreak/>
        <w:drawing>
          <wp:inline distT="0" distB="0" distL="0" distR="0" wp14:anchorId="5F58B2B1" wp14:editId="1C624DDA">
            <wp:extent cx="6134100" cy="2048256"/>
            <wp:effectExtent l="0" t="0" r="0" b="9525"/>
            <wp:docPr id="14" name="Рисунок 14" descr="https://zehnder.su/files/images/Charleston/T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zehnder.su/files/images/Charleston/TL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836" cy="208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1F6" w:rsidRPr="007051F6" w:rsidRDefault="00007167" w:rsidP="007051F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212529"/>
          <w:lang w:eastAsia="ru-RU"/>
        </w:rPr>
      </w:pPr>
      <w:r>
        <w:rPr>
          <w:rFonts w:ascii="OpenSansRegular" w:eastAsia="Times New Roman" w:hAnsi="OpenSansRegular" w:cs="Times New Roman"/>
          <w:color w:val="212529"/>
          <w:lang w:eastAsia="ru-RU"/>
        </w:rPr>
        <w:pict>
          <v:rect id="_x0000_i1027" style="width:0;height:0" o:hralign="center" o:hrstd="t" o:hr="t" fillcolor="#a0a0a0" stroked="f"/>
        </w:pict>
      </w:r>
    </w:p>
    <w:p w:rsidR="007051F6" w:rsidRDefault="007051F6" w:rsidP="007051F6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</w:pPr>
    </w:p>
    <w:p w:rsidR="007051F6" w:rsidRDefault="007051F6" w:rsidP="007051F6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</w:pPr>
    </w:p>
    <w:p w:rsidR="007051F6" w:rsidRDefault="007051F6" w:rsidP="007051F6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</w:pPr>
      <w:r w:rsidRPr="007051F6"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  <w:t>Возможен видимый сварной шов трубы, которая используется для изготовления секции. Как часто встречается - редко, но бывает.</w:t>
      </w:r>
    </w:p>
    <w:p w:rsidR="007051F6" w:rsidRPr="007051F6" w:rsidRDefault="007051F6" w:rsidP="007051F6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</w:pPr>
    </w:p>
    <w:p w:rsidR="007051F6" w:rsidRPr="007051F6" w:rsidRDefault="00007167" w:rsidP="007051F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212529"/>
          <w:lang w:eastAsia="ru-RU"/>
        </w:rPr>
      </w:pPr>
      <w:r w:rsidRPr="007051F6">
        <w:rPr>
          <w:rFonts w:ascii="OpenSansRegular" w:eastAsia="Times New Roman" w:hAnsi="OpenSansRegular" w:cs="Times New Roman"/>
          <w:noProof/>
          <w:color w:val="212529"/>
          <w:spacing w:val="8"/>
          <w:sz w:val="21"/>
          <w:szCs w:val="21"/>
          <w:lang w:eastAsia="ru-RU"/>
        </w:rPr>
        <w:drawing>
          <wp:inline distT="0" distB="0" distL="0" distR="0" wp14:anchorId="0B7829AD" wp14:editId="1BE3901E">
            <wp:extent cx="6141590" cy="3124200"/>
            <wp:effectExtent l="0" t="0" r="0" b="0"/>
            <wp:docPr id="16" name="Рисунок 16" descr="https://zehnder.su/files/images/Charleston/TL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zehnder.su/files/images/Charleston/TL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24" cy="31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Regular" w:eastAsia="Times New Roman" w:hAnsi="OpenSansRegular" w:cs="Times New Roman"/>
          <w:color w:val="212529"/>
          <w:lang w:eastAsia="ru-RU"/>
        </w:rPr>
        <w:pict>
          <v:rect id="_x0000_i1028" style="width:0;height:0" o:hralign="center" o:hrstd="t" o:hr="t" fillcolor="#a0a0a0" stroked="f"/>
        </w:pict>
      </w:r>
    </w:p>
    <w:p w:rsidR="00007167" w:rsidRPr="007051F6" w:rsidRDefault="00007167" w:rsidP="0000716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212529"/>
          <w:lang w:eastAsia="ru-RU"/>
        </w:rPr>
      </w:pPr>
    </w:p>
    <w:p w:rsidR="00007167" w:rsidRDefault="00007167" w:rsidP="00007167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</w:pPr>
      <w:r w:rsidRPr="007051F6"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  <w:t>На углах коллекторов могут быть затемнения от полировки швов. </w:t>
      </w:r>
    </w:p>
    <w:p w:rsidR="00007167" w:rsidRPr="007051F6" w:rsidRDefault="00007167" w:rsidP="00007167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</w:pPr>
      <w:r w:rsidRPr="007051F6"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  <w:t xml:space="preserve">Как часто </w:t>
      </w:r>
      <w:r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  <w:t>в</w:t>
      </w:r>
      <w:r w:rsidRPr="007051F6"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  <w:t>стречается - не часто.</w:t>
      </w:r>
    </w:p>
    <w:p w:rsidR="007051F6" w:rsidRDefault="007051F6" w:rsidP="007051F6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color w:val="212529"/>
          <w:spacing w:val="8"/>
          <w:sz w:val="21"/>
          <w:szCs w:val="21"/>
          <w:lang w:eastAsia="ru-RU"/>
        </w:rPr>
      </w:pPr>
    </w:p>
    <w:p w:rsidR="00007167" w:rsidRDefault="00007167" w:rsidP="007051F6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color w:val="212529"/>
          <w:spacing w:val="8"/>
          <w:sz w:val="21"/>
          <w:szCs w:val="21"/>
          <w:lang w:eastAsia="ru-RU"/>
        </w:rPr>
      </w:pPr>
    </w:p>
    <w:p w:rsidR="00007167" w:rsidRDefault="00007167" w:rsidP="007051F6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color w:val="212529"/>
          <w:spacing w:val="8"/>
          <w:sz w:val="21"/>
          <w:szCs w:val="21"/>
          <w:lang w:eastAsia="ru-RU"/>
        </w:rPr>
      </w:pPr>
      <w:r w:rsidRPr="007051F6">
        <w:rPr>
          <w:rFonts w:ascii="OpenSansRegular" w:eastAsia="Times New Roman" w:hAnsi="OpenSansRegular" w:cs="Times New Roman"/>
          <w:noProof/>
          <w:color w:val="212529"/>
          <w:spacing w:val="8"/>
          <w:sz w:val="21"/>
          <w:szCs w:val="21"/>
          <w:lang w:eastAsia="ru-RU"/>
        </w:rPr>
        <w:drawing>
          <wp:inline distT="0" distB="0" distL="0" distR="0" wp14:anchorId="58E5B806" wp14:editId="7FD1B084">
            <wp:extent cx="2750820" cy="2050934"/>
            <wp:effectExtent l="0" t="0" r="0" b="6985"/>
            <wp:docPr id="20" name="Рисунок 20" descr="https://zehnder.su/files/images/Charleston/TL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zehnder.su/files/images/Charleston/TL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98" cy="210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67" w:rsidRDefault="00007167" w:rsidP="00007167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</w:pPr>
      <w:r w:rsidRPr="007051F6"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  <w:lastRenderedPageBreak/>
        <w:t>Шов от лазерной сварки коллектора более заметный, чем на соседних секциях. </w:t>
      </w:r>
    </w:p>
    <w:p w:rsidR="00007167" w:rsidRDefault="00007167" w:rsidP="00007167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</w:pPr>
      <w:r w:rsidRPr="00007167"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  <w:t>Как часто встречается - не часто.</w:t>
      </w:r>
    </w:p>
    <w:p w:rsidR="00007167" w:rsidRDefault="00007167" w:rsidP="00007167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</w:pPr>
    </w:p>
    <w:p w:rsidR="00007167" w:rsidRPr="007051F6" w:rsidRDefault="00007167" w:rsidP="00007167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color w:val="212529"/>
          <w:spacing w:val="8"/>
          <w:sz w:val="24"/>
          <w:szCs w:val="24"/>
          <w:lang w:eastAsia="ru-RU"/>
        </w:rPr>
      </w:pPr>
    </w:p>
    <w:p w:rsidR="007051F6" w:rsidRPr="007051F6" w:rsidRDefault="007051F6" w:rsidP="00007167">
      <w:pPr>
        <w:shd w:val="clear" w:color="auto" w:fill="FFFFFF"/>
        <w:spacing w:after="0" w:line="330" w:lineRule="atLeast"/>
        <w:rPr>
          <w:rFonts w:ascii="OpenSansRegular" w:eastAsia="Times New Roman" w:hAnsi="OpenSansRegular" w:cs="Times New Roman"/>
          <w:color w:val="212529"/>
          <w:spacing w:val="8"/>
          <w:sz w:val="21"/>
          <w:szCs w:val="21"/>
          <w:lang w:eastAsia="ru-RU"/>
        </w:rPr>
      </w:pPr>
      <w:r w:rsidRPr="007051F6">
        <w:rPr>
          <w:rFonts w:ascii="OpenSansRegular" w:eastAsia="Times New Roman" w:hAnsi="OpenSansRegular" w:cs="Times New Roman"/>
          <w:noProof/>
          <w:color w:val="212529"/>
          <w:spacing w:val="8"/>
          <w:sz w:val="21"/>
          <w:szCs w:val="21"/>
          <w:lang w:eastAsia="ru-RU"/>
        </w:rPr>
        <w:drawing>
          <wp:inline distT="0" distB="0" distL="0" distR="0" wp14:anchorId="41CC7480" wp14:editId="4F7DDB9D">
            <wp:extent cx="2354580" cy="2950056"/>
            <wp:effectExtent l="0" t="0" r="7620" b="3175"/>
            <wp:docPr id="18" name="Рисунок 18" descr="https://zehnder.su/files/images/Charleston/TL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zehnder.su/files/images/Charleston/TL-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655" cy="315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27B" w:rsidRDefault="002D327B" w:rsidP="00EF38ED">
      <w:pPr>
        <w:shd w:val="clear" w:color="auto" w:fill="FFFFFF"/>
        <w:spacing w:after="0" w:line="330" w:lineRule="atLeast"/>
        <w:jc w:val="center"/>
      </w:pPr>
    </w:p>
    <w:sectPr w:rsidR="002D327B" w:rsidSect="00D434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F6"/>
    <w:rsid w:val="00007167"/>
    <w:rsid w:val="002D327B"/>
    <w:rsid w:val="007051F6"/>
    <w:rsid w:val="00D4343B"/>
    <w:rsid w:val="00E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A0B0F-0058-4BB6-9BCE-C15E506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14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3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4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115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7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67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8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14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7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2020-04-24T11:07:00Z</dcterms:created>
  <dcterms:modified xsi:type="dcterms:W3CDTF">2020-04-24T11:22:00Z</dcterms:modified>
</cp:coreProperties>
</file>